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DD23" w14:textId="6A9E7ACC" w:rsidR="00AA663F" w:rsidRPr="00AA663F" w:rsidRDefault="0069273F" w:rsidP="00E31CAA">
      <w:pPr>
        <w:spacing w:line="500" w:lineRule="exact"/>
        <w:jc w:val="center"/>
        <w:rPr>
          <w:rFonts w:ascii="Heiti TC Light" w:eastAsia="Heiti TC Light" w:hAnsi="標楷體"/>
          <w:b/>
          <w:sz w:val="44"/>
          <w:szCs w:val="44"/>
        </w:rPr>
      </w:pPr>
      <w:r>
        <w:rPr>
          <w:rFonts w:ascii="Heiti TC Light" w:eastAsia="Heiti TC Light" w:hAnsi="標楷體" w:hint="eastAsia"/>
          <w:b/>
          <w:sz w:val="44"/>
          <w:szCs w:val="44"/>
        </w:rPr>
        <w:t>「</w:t>
      </w:r>
      <w:bookmarkStart w:id="0" w:name="_GoBack"/>
      <w:r>
        <w:rPr>
          <w:rFonts w:ascii="Heiti TC Light" w:eastAsia="Heiti TC Light" w:hAnsi="標楷體" w:hint="eastAsia"/>
          <w:b/>
          <w:sz w:val="44"/>
          <w:szCs w:val="44"/>
        </w:rPr>
        <w:t>第一屆桃園科技表演藝術獎」徵件簡章</w:t>
      </w:r>
      <w:bookmarkEnd w:id="0"/>
    </w:p>
    <w:p w14:paraId="16112428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辦理宗旨</w:t>
      </w:r>
    </w:p>
    <w:p w14:paraId="50F44093" w14:textId="49981D64" w:rsidR="0069273F" w:rsidRPr="0069273F" w:rsidRDefault="0069273F" w:rsidP="00E31CAA">
      <w:pPr>
        <w:pStyle w:val="a5"/>
        <w:numPr>
          <w:ilvl w:val="0"/>
          <w:numId w:val="3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為桃園市科技藝術長遠發展，結合桃園在地科技資源，積極引入多面向的新媒體展演內容。</w:t>
      </w:r>
    </w:p>
    <w:p w14:paraId="519F93E2" w14:textId="77777777" w:rsidR="0069273F" w:rsidRDefault="0069273F" w:rsidP="00E31CAA">
      <w:pPr>
        <w:pStyle w:val="a5"/>
        <w:numPr>
          <w:ilvl w:val="0"/>
          <w:numId w:val="3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為鼓勵台灣新媒體高中職、大專院校相關科系，以及新媒體藝術新秀追求創新及突破，提供發表及曝光平台。</w:t>
      </w:r>
    </w:p>
    <w:p w14:paraId="522AA277" w14:textId="71F9308C" w:rsidR="0069273F" w:rsidRPr="0069273F" w:rsidRDefault="0069273F" w:rsidP="00E31CAA">
      <w:pPr>
        <w:pStyle w:val="a5"/>
        <w:numPr>
          <w:ilvl w:val="0"/>
          <w:numId w:val="3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3.安排得獎作品於2020年桃園科技藝術節進行首演，累積台灣新媒體藝術軟實力。</w:t>
      </w:r>
    </w:p>
    <w:p w14:paraId="48A7A265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徵件類型</w:t>
      </w:r>
    </w:p>
    <w:p w14:paraId="5AB885ED" w14:textId="5B7969A6" w:rsidR="0069273F" w:rsidRPr="0069273F" w:rsidRDefault="0069273F" w:rsidP="00E31CAA">
      <w:pPr>
        <w:pStyle w:val="a5"/>
        <w:numPr>
          <w:ilvl w:val="0"/>
          <w:numId w:val="4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以新媒體藝術結合表演藝術(音樂、戲劇、舞蹈等)之跨域作品為徵件類型。</w:t>
      </w:r>
    </w:p>
    <w:p w14:paraId="48F7450D" w14:textId="73F6BB39" w:rsidR="0069273F" w:rsidRPr="0069273F" w:rsidRDefault="0069273F" w:rsidP="00E31CAA">
      <w:pPr>
        <w:pStyle w:val="a5"/>
        <w:numPr>
          <w:ilvl w:val="0"/>
          <w:numId w:val="4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鼓勵善用科技媒介，如人工智慧、無人機、網路通訊、音景裝置、感測器、電腦動畫、虛擬實境、影像偵測等數位媒體技術，進行跨域結合。</w:t>
      </w:r>
    </w:p>
    <w:p w14:paraId="5120DD7C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作品主題</w:t>
      </w:r>
    </w:p>
    <w:p w14:paraId="74DDCF1C" w14:textId="296FDA61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本競賽作品主題「第一屆桃園科技表演藝術獎」，建議可與桃園在地人文、歷史、景觀、生態、產業、地方特色相關</w:t>
      </w:r>
    </w:p>
    <w:p w14:paraId="7C5F690B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參賽資格</w:t>
      </w:r>
    </w:p>
    <w:p w14:paraId="5CC1AC9F" w14:textId="0E110088" w:rsidR="0069273F" w:rsidRPr="0069273F" w:rsidRDefault="0069273F" w:rsidP="00E31CAA">
      <w:pPr>
        <w:pStyle w:val="a5"/>
        <w:numPr>
          <w:ilvl w:val="0"/>
          <w:numId w:val="5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全台新媒體、表演藝術相關高中職、大專院校學生或應屆畢業生，以及成立五年內之新媒體藝術新秀皆可參與。</w:t>
      </w:r>
    </w:p>
    <w:p w14:paraId="39893D2F" w14:textId="77777777" w:rsidR="0069273F" w:rsidRDefault="0069273F" w:rsidP="00E31CAA">
      <w:pPr>
        <w:pStyle w:val="a5"/>
        <w:numPr>
          <w:ilvl w:val="0"/>
          <w:numId w:val="5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以組隊方式參加，每人限參賽一組，團長需具中華民國國籍。</w:t>
      </w:r>
    </w:p>
    <w:p w14:paraId="7AFB705A" w14:textId="60FD024C" w:rsidR="0069273F" w:rsidRPr="0069273F" w:rsidRDefault="0069273F" w:rsidP="00E31CAA">
      <w:pPr>
        <w:pStyle w:val="a5"/>
        <w:numPr>
          <w:ilvl w:val="0"/>
          <w:numId w:val="5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為鼓勵師生共同參加，若團隊成員皆為高中職、大專院校學生及應屆畢業生，可設指導老師一人。</w:t>
      </w:r>
    </w:p>
    <w:p w14:paraId="1B1234EB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參賽規定</w:t>
      </w:r>
    </w:p>
    <w:p w14:paraId="3E636A9E" w14:textId="5B1F960C" w:rsidR="0069273F" w:rsidRPr="0069273F" w:rsidRDefault="0069273F" w:rsidP="00E31CAA">
      <w:pPr>
        <w:pStyle w:val="a5"/>
        <w:numPr>
          <w:ilvl w:val="0"/>
          <w:numId w:val="6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需為報名時間往前推一年半內(2018年3月迄今)新完成之作品。</w:t>
      </w:r>
    </w:p>
    <w:p w14:paraId="7E2D3165" w14:textId="77777777" w:rsidR="0069273F" w:rsidRDefault="0069273F" w:rsidP="00E31CAA">
      <w:pPr>
        <w:pStyle w:val="a5"/>
        <w:numPr>
          <w:ilvl w:val="0"/>
          <w:numId w:val="6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未獲得其他中央政府機關(如文化部、國家文化藝術基金會)之同類型補助</w:t>
      </w:r>
    </w:p>
    <w:p w14:paraId="3B1351CA" w14:textId="26CCE5EE" w:rsidR="0069273F" w:rsidRPr="0069273F" w:rsidRDefault="0069273F" w:rsidP="00E31CAA">
      <w:pPr>
        <w:pStyle w:val="a5"/>
        <w:numPr>
          <w:ilvl w:val="0"/>
          <w:numId w:val="6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參賽作品與提供之作品圖片/影片，不得有抄襲或侵害他人權利之情事，音樂、圖像皆需為原創或獲得第三方之合法授權使用。</w:t>
      </w:r>
    </w:p>
    <w:p w14:paraId="342D15FE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lastRenderedPageBreak/>
        <w:t>作業時程與評審辦法</w:t>
      </w:r>
    </w:p>
    <w:p w14:paraId="6F3584F4" w14:textId="0790A490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</w:rPr>
        <w:t>作業時程</w:t>
      </w:r>
    </w:p>
    <w:p w14:paraId="42A58556" w14:textId="5305E527" w:rsidR="0069273F" w:rsidRDefault="00E31CAA" w:rsidP="00E31CAA">
      <w:pPr>
        <w:spacing w:beforeLines="50" w:before="180" w:line="400" w:lineRule="exact"/>
        <w:rPr>
          <w:rFonts w:ascii="Heiti TC Light" w:eastAsia="Heiti TC Light"/>
        </w:rPr>
      </w:pPr>
      <w:r>
        <w:rPr>
          <w:rFonts w:ascii="Heiti TC Light" w:eastAsia="Heiti TC Light" w:hint="eastAsia"/>
          <w:noProof/>
        </w:rPr>
        <w:drawing>
          <wp:anchor distT="0" distB="0" distL="114300" distR="114300" simplePos="0" relativeHeight="251658240" behindDoc="0" locked="0" layoutInCell="1" allowOverlap="1" wp14:anchorId="5BA2A9CA" wp14:editId="44C17FE4">
            <wp:simplePos x="0" y="0"/>
            <wp:positionH relativeFrom="column">
              <wp:posOffset>499110</wp:posOffset>
            </wp:positionH>
            <wp:positionV relativeFrom="paragraph">
              <wp:posOffset>250825</wp:posOffset>
            </wp:positionV>
            <wp:extent cx="5657850" cy="471487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8-15-6-30-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F915CC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08C61FFC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33C5B71A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430E2EE5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1229E7DA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6CB055CF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733A64EC" w14:textId="0D0DBA10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05EF15D1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4024A0DB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</w:p>
    <w:p w14:paraId="7D18CA37" w14:textId="77777777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3B129B2A" w14:textId="77777777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5351D500" w14:textId="77777777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095A4E1B" w14:textId="77777777" w:rsidR="00E31CAA" w:rsidRPr="0069273F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56D8FCFD" w14:textId="77777777" w:rsid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評分標準</w:t>
      </w:r>
    </w:p>
    <w:p w14:paraId="687316EE" w14:textId="4E542DBC" w:rsidR="00E31CAA" w:rsidRDefault="00E31CAA" w:rsidP="00E31CAA">
      <w:pPr>
        <w:spacing w:beforeLines="50" w:before="180" w:line="400" w:lineRule="exact"/>
        <w:jc w:val="center"/>
        <w:rPr>
          <w:rFonts w:ascii="Heiti TC Light" w:eastAsia="Heiti TC Light"/>
        </w:rPr>
      </w:pPr>
      <w:r>
        <w:rPr>
          <w:rFonts w:ascii="Heiti TC Light" w:eastAsia="Heiti TC Light" w:hint="eastAsia"/>
          <w:noProof/>
        </w:rPr>
        <w:drawing>
          <wp:anchor distT="0" distB="0" distL="114300" distR="114300" simplePos="0" relativeHeight="251659264" behindDoc="0" locked="0" layoutInCell="1" allowOverlap="1" wp14:anchorId="082BAF51" wp14:editId="4B0D7247">
            <wp:simplePos x="0" y="0"/>
            <wp:positionH relativeFrom="column">
              <wp:posOffset>451485</wp:posOffset>
            </wp:positionH>
            <wp:positionV relativeFrom="paragraph">
              <wp:posOffset>254000</wp:posOffset>
            </wp:positionV>
            <wp:extent cx="5705475" cy="163830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8-15-6-30-1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3A059" w14:textId="424A6DB1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176B41CA" w14:textId="77777777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0AB61CE6" w14:textId="77777777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077F6858" w14:textId="77777777" w:rsidR="00E31CAA" w:rsidRDefault="00E31CAA" w:rsidP="00E31CAA">
      <w:pPr>
        <w:spacing w:beforeLines="50" w:before="180" w:line="400" w:lineRule="exact"/>
        <w:rPr>
          <w:rFonts w:ascii="Heiti TC Light" w:eastAsia="Heiti TC Light"/>
        </w:rPr>
      </w:pPr>
    </w:p>
    <w:p w14:paraId="6F7A01F1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lastRenderedPageBreak/>
        <w:t>審查方式</w:t>
      </w:r>
    </w:p>
    <w:p w14:paraId="36A96267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/>
        </w:rPr>
        <w:t>​</w:t>
      </w:r>
      <w:r w:rsidRPr="0069273F">
        <w:rPr>
          <w:rFonts w:ascii="Heiti TC Light" w:eastAsia="Heiti TC Light" w:hint="eastAsia"/>
        </w:rPr>
        <w:t>評選會議採序位法評選出優選順序，初選入圍團隊之創作補助款則採評審合議制，由評審委員合議入選團隊之補助金額。獲選名單以評審委員審核之最終結果為結論，核定補助額度與金額，並報請主辦機關核定公告。</w:t>
      </w:r>
    </w:p>
    <w:p w14:paraId="1B30D9D2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報名方法</w:t>
      </w:r>
    </w:p>
    <w:p w14:paraId="37B96794" w14:textId="24F1B111" w:rsidR="0069273F" w:rsidRPr="0069273F" w:rsidRDefault="0069273F" w:rsidP="00E31CAA">
      <w:pPr>
        <w:pStyle w:val="a5"/>
        <w:numPr>
          <w:ilvl w:val="0"/>
          <w:numId w:val="7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本活動報名需完成線上報名程序，文件不齊全或逾期者(截止時間以寄出時間為主)，恕不受理報名。</w:t>
      </w:r>
    </w:p>
    <w:p w14:paraId="4863FF0E" w14:textId="2113510B" w:rsidR="0069273F" w:rsidRPr="00E31CAA" w:rsidRDefault="0069273F" w:rsidP="00E31CAA">
      <w:pPr>
        <w:pStyle w:val="a5"/>
        <w:numPr>
          <w:ilvl w:val="0"/>
          <w:numId w:val="7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線上報名程序：請於</w:t>
      </w:r>
      <w:r w:rsidRPr="00ED7D76">
        <w:rPr>
          <w:rFonts w:ascii="Heiti TC Light" w:eastAsia="Heiti TC Light" w:hint="eastAsia"/>
          <w:color w:val="FF0000"/>
          <w:highlight w:val="yellow"/>
        </w:rPr>
        <w:t>2019年10月11日23時59分前</w:t>
      </w:r>
      <w:r w:rsidRPr="0069273F">
        <w:rPr>
          <w:rFonts w:ascii="Heiti TC Light" w:eastAsia="Heiti TC Light" w:hint="eastAsia"/>
        </w:rPr>
        <w:t>至資料下載區，依網頁指示將報名表、計畫書、相關影音圖檔、各項行政文件等附件寄送至ttpaa2019@gmail.com 方完成線上報名申請。如有操作上的問題，請電洽本計畫承辦人員(02-77085086#988)。</w:t>
      </w:r>
    </w:p>
    <w:p w14:paraId="5783C257" w14:textId="47675878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>
        <w:rPr>
          <w:rFonts w:ascii="Heiti TC Light" w:eastAsia="Heiti TC Light" w:hint="eastAsia"/>
          <w:b/>
        </w:rPr>
        <w:t>報名</w:t>
      </w:r>
      <w:r w:rsidRPr="0069273F">
        <w:rPr>
          <w:rFonts w:ascii="Heiti TC Light" w:eastAsia="Heiti TC Light" w:hint="eastAsia"/>
          <w:b/>
        </w:rPr>
        <w:t>資料下載</w:t>
      </w:r>
    </w:p>
    <w:p w14:paraId="74C36516" w14:textId="64F82C53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 xml:space="preserve">資料下載 連結 </w:t>
      </w:r>
      <w:hyperlink r:id="rId10" w:history="1">
        <w:r>
          <w:rPr>
            <w:rStyle w:val="a7"/>
          </w:rPr>
          <w:t>https://drive.google.com/drive/folders/1g21_Y4m02bEFWqE-ERMK8MWV2r9jKLUC</w:t>
        </w:r>
      </w:hyperlink>
      <w:r w:rsidRPr="0069273F">
        <w:rPr>
          <w:rFonts w:ascii="Heiti TC Light" w:eastAsia="Heiti TC Light" w:hint="eastAsia"/>
        </w:rPr>
        <w:t xml:space="preserve"> </w:t>
      </w:r>
    </w:p>
    <w:p w14:paraId="0709E2E6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69273F">
        <w:rPr>
          <w:rFonts w:ascii="Heiti TC Light" w:eastAsia="Heiti TC Light" w:hint="eastAsia"/>
          <w:b/>
        </w:rPr>
        <w:t>作品繳交內容</w:t>
      </w:r>
    </w:p>
    <w:p w14:paraId="6BB446C7" w14:textId="3316A7B8" w:rsidR="00E31CAA" w:rsidRPr="00E31CAA" w:rsidRDefault="0069273F" w:rsidP="00E31CAA">
      <w:pPr>
        <w:pStyle w:val="a5"/>
        <w:numPr>
          <w:ilvl w:val="0"/>
          <w:numId w:val="8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作品計畫封面：需包含團隊中英文名稱、團隊成員中英文姓名、作品中英文名稱。</w:t>
      </w:r>
    </w:p>
    <w:p w14:paraId="69258CC0" w14:textId="77777777" w:rsidR="00E31CAA" w:rsidRDefault="0069273F" w:rsidP="00E31CAA">
      <w:pPr>
        <w:pStyle w:val="a5"/>
        <w:numPr>
          <w:ilvl w:val="0"/>
          <w:numId w:val="8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作品計畫內容：需包含創作說明與理念、團隊介紹及分工、團隊成員資歷、作品呈現方式說明、技術與設備規劃(含電力需求)，若另有指導老師簡介、腳本、分鏡或動畫，亦可附上。上述(1)、(2)內容請以直式A4 Word檔彙整，並提供PDF及可編輯Word兩種檔案。</w:t>
      </w:r>
    </w:p>
    <w:p w14:paraId="138C8D16" w14:textId="77777777" w:rsidR="00E31CAA" w:rsidRDefault="0069273F" w:rsidP="00E31CAA">
      <w:pPr>
        <w:pStyle w:val="a5"/>
        <w:numPr>
          <w:ilvl w:val="0"/>
          <w:numId w:val="8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作品呈現方式示意：圖片5張，網頁與成果專刊上介紹作品印刷用，每張需300dpi以上)，或有demo影片亦可同步上傳（MP4格式）。</w:t>
      </w:r>
    </w:p>
    <w:p w14:paraId="3D13D813" w14:textId="120D43DC" w:rsidR="0069273F" w:rsidRPr="00E31CAA" w:rsidRDefault="0069273F" w:rsidP="00E31CAA">
      <w:pPr>
        <w:pStyle w:val="a5"/>
        <w:numPr>
          <w:ilvl w:val="0"/>
          <w:numId w:val="8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各項行政文件：參賽報名表、個人資料同意書及智慧財產權使用授權同意書，請至活動網站下載，並於報名時同步上傳電子檔。</w:t>
      </w:r>
    </w:p>
    <w:p w14:paraId="3D553801" w14:textId="77777777" w:rsidR="0069273F" w:rsidRPr="00E31CAA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E31CAA">
        <w:rPr>
          <w:rFonts w:ascii="Heiti TC Light" w:eastAsia="Heiti TC Light" w:hint="eastAsia"/>
          <w:b/>
        </w:rPr>
        <w:t>獎勵方法</w:t>
      </w:r>
    </w:p>
    <w:p w14:paraId="295790C1" w14:textId="37A92371" w:rsidR="00E31CAA" w:rsidRPr="00E31CAA" w:rsidRDefault="0069273F" w:rsidP="00E31CAA">
      <w:pPr>
        <w:pStyle w:val="a5"/>
        <w:numPr>
          <w:ilvl w:val="0"/>
          <w:numId w:val="9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初審入圍：10組初審入圍團隊各可獲得6萬元獎金，評審團將另外依據企劃內容核定4萬元以內之創作補助費，以進行複審演出之製作。</w:t>
      </w:r>
    </w:p>
    <w:p w14:paraId="079C7F0F" w14:textId="77777777" w:rsidR="00E31CAA" w:rsidRDefault="0069273F" w:rsidP="00E31CAA">
      <w:pPr>
        <w:pStyle w:val="a5"/>
        <w:numPr>
          <w:ilvl w:val="0"/>
          <w:numId w:val="9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複審入圍：首獎獎金50萬元、貳獎獎金30萬元、參獎獎金20萬元，並各得獎盃1座。</w:t>
      </w:r>
    </w:p>
    <w:p w14:paraId="7C98F533" w14:textId="19C320DE" w:rsidR="0069273F" w:rsidRPr="00E31CAA" w:rsidRDefault="0069273F" w:rsidP="00E31CAA">
      <w:pPr>
        <w:pStyle w:val="a5"/>
        <w:numPr>
          <w:ilvl w:val="0"/>
          <w:numId w:val="9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lastRenderedPageBreak/>
        <w:t>複審入圍之前三名獎金將依三階段分期給付，第一期款於公佈獲獎後發放40%、第二期款於訪視後發放30％、第三期款於首演結束後發放30％，獎金將依照國稅局之規定進行所得扣繳，並簽署相關領據。</w:t>
      </w:r>
    </w:p>
    <w:p w14:paraId="13038E21" w14:textId="77777777" w:rsidR="0069273F" w:rsidRPr="00E31CAA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E31CAA">
        <w:rPr>
          <w:rFonts w:ascii="Heiti TC Light" w:eastAsia="Heiti TC Light" w:hint="eastAsia"/>
          <w:b/>
        </w:rPr>
        <w:t>公布方式</w:t>
      </w:r>
    </w:p>
    <w:p w14:paraId="25168D78" w14:textId="77777777" w:rsidR="00E31CAA" w:rsidRDefault="0069273F" w:rsidP="00E31CAA">
      <w:pPr>
        <w:pStyle w:val="a5"/>
        <w:numPr>
          <w:ilvl w:val="0"/>
          <w:numId w:val="10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執行單位將於第一時間在活動網站及粉絲頁上公佈初選入選名單，並另以 e-mail 通知入選隊伍複選表演時間及場地。若未收到請至垃圾郵件匣中查看，其他問題請e-mail至本計畫信箱。</w:t>
      </w:r>
    </w:p>
    <w:p w14:paraId="0700AD54" w14:textId="77777777" w:rsidR="00E31CAA" w:rsidRDefault="0069273F" w:rsidP="00E31CAA">
      <w:pPr>
        <w:pStyle w:val="a5"/>
        <w:numPr>
          <w:ilvl w:val="0"/>
          <w:numId w:val="10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>最新消息請持續關注本計畫活動網站與Facebook粉絲頁。</w:t>
      </w:r>
    </w:p>
    <w:p w14:paraId="5CF3E061" w14:textId="40062BD5" w:rsidR="0069273F" w:rsidRPr="00E31CAA" w:rsidRDefault="0069273F" w:rsidP="00E31CAA">
      <w:pPr>
        <w:pStyle w:val="a5"/>
        <w:numPr>
          <w:ilvl w:val="0"/>
          <w:numId w:val="10"/>
        </w:numPr>
        <w:spacing w:beforeLines="50" w:before="180" w:line="400" w:lineRule="exact"/>
        <w:ind w:leftChars="0"/>
        <w:rPr>
          <w:rFonts w:ascii="Heiti TC Light" w:eastAsia="Heiti TC Light"/>
        </w:rPr>
      </w:pPr>
      <w:r w:rsidRPr="00E31CAA">
        <w:rPr>
          <w:rFonts w:ascii="Heiti TC Light" w:eastAsia="Heiti TC Light" w:hint="eastAsia"/>
        </w:rPr>
        <w:t xml:space="preserve">複審前三名得獎團隊，將擇日辦理得獎作品發佈記者會暨頒獎典禮，獲選團隊須派員出席領獎。 </w:t>
      </w:r>
    </w:p>
    <w:p w14:paraId="12F3D823" w14:textId="77777777" w:rsidR="0069273F" w:rsidRPr="00E31CAA" w:rsidRDefault="0069273F" w:rsidP="00E31CAA">
      <w:pPr>
        <w:spacing w:beforeLines="50" w:before="180" w:line="400" w:lineRule="exact"/>
        <w:rPr>
          <w:rFonts w:ascii="Heiti TC Light" w:eastAsia="Heiti TC Light"/>
          <w:b/>
        </w:rPr>
      </w:pPr>
      <w:r w:rsidRPr="00E31CAA">
        <w:rPr>
          <w:rFonts w:ascii="Heiti TC Light" w:eastAsia="Heiti TC Light" w:hint="eastAsia"/>
          <w:b/>
        </w:rPr>
        <w:t>執行單位聯繫方式</w:t>
      </w:r>
    </w:p>
    <w:p w14:paraId="2FB76399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「第一屆桃園科技表演藝術獎」徵件計畫執行單位聯絡方式</w:t>
      </w:r>
    </w:p>
    <w:p w14:paraId="2974B6DB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聯絡人：林小姐</w:t>
      </w:r>
    </w:p>
    <w:p w14:paraId="7D97B3F7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電子郵件：ttpaa2019@gmail.com</w:t>
      </w:r>
    </w:p>
    <w:p w14:paraId="3FE004B7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電話：02-77085086#988</w:t>
      </w:r>
    </w:p>
    <w:p w14:paraId="1021AF3C" w14:textId="77777777" w:rsidR="0069273F" w:rsidRPr="0069273F" w:rsidRDefault="0069273F" w:rsidP="00E31CAA">
      <w:pPr>
        <w:spacing w:beforeLines="50" w:before="180" w:line="400" w:lineRule="exact"/>
        <w:rPr>
          <w:rFonts w:ascii="Heiti TC Light" w:eastAsia="Heiti TC Light"/>
        </w:rPr>
      </w:pPr>
      <w:r w:rsidRPr="0069273F">
        <w:rPr>
          <w:rFonts w:ascii="Heiti TC Light" w:eastAsia="Heiti TC Light" w:hint="eastAsia"/>
        </w:rPr>
        <w:t>活動網站：http://www.taxt.tw</w:t>
      </w:r>
    </w:p>
    <w:p w14:paraId="4B353A5F" w14:textId="774C4099" w:rsidR="00594028" w:rsidRPr="00601D6F" w:rsidRDefault="0069273F" w:rsidP="00E31CAA">
      <w:pPr>
        <w:spacing w:beforeLines="50" w:before="180" w:line="400" w:lineRule="exact"/>
        <w:rPr>
          <w:rFonts w:ascii="Heiti TC Light" w:eastAsia="Heiti TC Light" w:hAnsi="標楷體"/>
        </w:rPr>
      </w:pPr>
      <w:r w:rsidRPr="0069273F">
        <w:rPr>
          <w:rFonts w:ascii="Heiti TC Light" w:eastAsia="Heiti TC Light"/>
        </w:rPr>
        <w:t>​</w:t>
      </w:r>
      <w:r w:rsidRPr="0069273F">
        <w:rPr>
          <w:rFonts w:ascii="Heiti TC Light" w:eastAsia="Heiti TC Light" w:hint="eastAsia"/>
        </w:rPr>
        <w:t>活動臉書粉絲專頁</w:t>
      </w:r>
      <w:r w:rsidRPr="0069273F">
        <w:rPr>
          <w:rFonts w:ascii="Heiti TC Light" w:eastAsia="Heiti TC Light"/>
        </w:rPr>
        <w:t>:https://www.facebook.com/TAxT.Festival/</w:t>
      </w:r>
    </w:p>
    <w:sectPr w:rsidR="00594028" w:rsidRPr="00601D6F" w:rsidSect="0069273F">
      <w:pgSz w:w="12240" w:h="15840"/>
      <w:pgMar w:top="1440" w:right="1134" w:bottom="144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31C54" w14:textId="77777777" w:rsidR="00E65750" w:rsidRDefault="00E65750" w:rsidP="00A95A49">
      <w:r>
        <w:separator/>
      </w:r>
    </w:p>
  </w:endnote>
  <w:endnote w:type="continuationSeparator" w:id="0">
    <w:p w14:paraId="1DADEBDB" w14:textId="77777777" w:rsidR="00E65750" w:rsidRDefault="00E65750" w:rsidP="00A9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iti TC Light">
    <w:altName w:val="Arial Unicode MS"/>
    <w:charset w:val="88"/>
    <w:family w:val="auto"/>
    <w:pitch w:val="variable"/>
    <w:sig w:usb0="00000000" w:usb1="090F004A" w:usb2="00000010" w:usb3="00000000" w:csb0="003E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6E38D" w14:textId="77777777" w:rsidR="00E65750" w:rsidRDefault="00E65750" w:rsidP="00A95A49">
      <w:r>
        <w:separator/>
      </w:r>
    </w:p>
  </w:footnote>
  <w:footnote w:type="continuationSeparator" w:id="0">
    <w:p w14:paraId="6A6DDEB2" w14:textId="77777777" w:rsidR="00E65750" w:rsidRDefault="00E65750" w:rsidP="00A95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8A9"/>
    <w:multiLevelType w:val="hybridMultilevel"/>
    <w:tmpl w:val="1326FAB8"/>
    <w:lvl w:ilvl="0" w:tplc="FC808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017877"/>
    <w:multiLevelType w:val="hybridMultilevel"/>
    <w:tmpl w:val="8FF42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DA6124"/>
    <w:multiLevelType w:val="hybridMultilevel"/>
    <w:tmpl w:val="E5CA195C"/>
    <w:lvl w:ilvl="0" w:tplc="B79C5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4D7B03"/>
    <w:multiLevelType w:val="hybridMultilevel"/>
    <w:tmpl w:val="25BAB9EA"/>
    <w:lvl w:ilvl="0" w:tplc="D1846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D65F5C"/>
    <w:multiLevelType w:val="hybridMultilevel"/>
    <w:tmpl w:val="F976CD1C"/>
    <w:lvl w:ilvl="0" w:tplc="D20EF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CB63A8"/>
    <w:multiLevelType w:val="hybridMultilevel"/>
    <w:tmpl w:val="71041028"/>
    <w:lvl w:ilvl="0" w:tplc="E9A61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72138B0"/>
    <w:multiLevelType w:val="hybridMultilevel"/>
    <w:tmpl w:val="19B2302C"/>
    <w:lvl w:ilvl="0" w:tplc="9C0C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AB4E2D"/>
    <w:multiLevelType w:val="hybridMultilevel"/>
    <w:tmpl w:val="0EFA01F4"/>
    <w:lvl w:ilvl="0" w:tplc="CDDE6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C010E0"/>
    <w:multiLevelType w:val="hybridMultilevel"/>
    <w:tmpl w:val="D75C8558"/>
    <w:lvl w:ilvl="0" w:tplc="D0A26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47874D3"/>
    <w:multiLevelType w:val="hybridMultilevel"/>
    <w:tmpl w:val="75E0943A"/>
    <w:lvl w:ilvl="0" w:tplc="67F6ACAE">
      <w:start w:val="1"/>
      <w:numFmt w:val="decimal"/>
      <w:lvlText w:val="%1."/>
      <w:lvlJc w:val="left"/>
      <w:pPr>
        <w:ind w:left="1068" w:hanging="360"/>
      </w:pPr>
      <w:rPr>
        <w:rFonts w:asciiTheme="majorHAnsi" w:hAnsiTheme="majorHAnsi" w:hint="default"/>
      </w:rPr>
    </w:lvl>
    <w:lvl w:ilvl="1" w:tplc="1D162BAC">
      <w:start w:val="1"/>
      <w:numFmt w:val="decimal"/>
      <w:lvlText w:val="(%2)"/>
      <w:lvlJc w:val="left"/>
      <w:pPr>
        <w:ind w:left="1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76AB588D"/>
    <w:multiLevelType w:val="hybridMultilevel"/>
    <w:tmpl w:val="FF062394"/>
    <w:lvl w:ilvl="0" w:tplc="B03A21AC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376A44F0">
      <w:start w:val="5"/>
      <w:numFmt w:val="taiwaneseCountingThousand"/>
      <w:lvlText w:val="%2、"/>
      <w:lvlJc w:val="left"/>
      <w:pPr>
        <w:ind w:left="202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A7C"/>
    <w:rsid w:val="000D4D73"/>
    <w:rsid w:val="00131DAE"/>
    <w:rsid w:val="001431F2"/>
    <w:rsid w:val="0015181C"/>
    <w:rsid w:val="001E4D8C"/>
    <w:rsid w:val="001E5BFE"/>
    <w:rsid w:val="002406BA"/>
    <w:rsid w:val="00286749"/>
    <w:rsid w:val="00357D16"/>
    <w:rsid w:val="003625D5"/>
    <w:rsid w:val="00371F45"/>
    <w:rsid w:val="003D1B28"/>
    <w:rsid w:val="004142B0"/>
    <w:rsid w:val="00483C49"/>
    <w:rsid w:val="004A45B7"/>
    <w:rsid w:val="00535B72"/>
    <w:rsid w:val="0058785D"/>
    <w:rsid w:val="00594028"/>
    <w:rsid w:val="00601D6F"/>
    <w:rsid w:val="0067029B"/>
    <w:rsid w:val="00682A44"/>
    <w:rsid w:val="0069273F"/>
    <w:rsid w:val="006B765F"/>
    <w:rsid w:val="006C3AB8"/>
    <w:rsid w:val="006D43D3"/>
    <w:rsid w:val="006F7B63"/>
    <w:rsid w:val="007A493A"/>
    <w:rsid w:val="007D25CB"/>
    <w:rsid w:val="00860B97"/>
    <w:rsid w:val="008F5E74"/>
    <w:rsid w:val="00906E4A"/>
    <w:rsid w:val="00964DA6"/>
    <w:rsid w:val="009D14B2"/>
    <w:rsid w:val="00A31502"/>
    <w:rsid w:val="00A42A81"/>
    <w:rsid w:val="00A95A49"/>
    <w:rsid w:val="00AA663F"/>
    <w:rsid w:val="00D71A7C"/>
    <w:rsid w:val="00D8517B"/>
    <w:rsid w:val="00DA2811"/>
    <w:rsid w:val="00DF2352"/>
    <w:rsid w:val="00E2100A"/>
    <w:rsid w:val="00E31CAA"/>
    <w:rsid w:val="00E65750"/>
    <w:rsid w:val="00E73AE8"/>
    <w:rsid w:val="00E915F9"/>
    <w:rsid w:val="00ED7D76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05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7C"/>
    <w:rPr>
      <w:rFonts w:ascii="Times New Roman" w:hAnsi="Times New Roman" w:cs="Times New Roman"/>
      <w:kern w:val="0"/>
    </w:rPr>
  </w:style>
  <w:style w:type="paragraph" w:styleId="4">
    <w:name w:val="heading 4"/>
    <w:basedOn w:val="a"/>
    <w:next w:val="a"/>
    <w:link w:val="40"/>
    <w:uiPriority w:val="9"/>
    <w:unhideWhenUsed/>
    <w:qFormat/>
    <w:rsid w:val="00E915F9"/>
    <w:pPr>
      <w:keepNext/>
      <w:widowControl w:val="0"/>
      <w:spacing w:line="720" w:lineRule="auto"/>
      <w:outlineLvl w:val="3"/>
    </w:pPr>
    <w:rPr>
      <w:rFonts w:asciiTheme="majorHAnsi" w:eastAsia="標楷體" w:hAnsiTheme="majorHAnsi" w:cstheme="majorBidi"/>
      <w:kern w:val="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5E7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F5E74"/>
    <w:rPr>
      <w:rFonts w:ascii="Times New Roman" w:hAnsi="Times New Roman" w:cs="Times New Roman"/>
      <w:kern w:val="0"/>
    </w:rPr>
  </w:style>
  <w:style w:type="character" w:customStyle="1" w:styleId="40">
    <w:name w:val="標題 4 字元"/>
    <w:basedOn w:val="a0"/>
    <w:link w:val="4"/>
    <w:uiPriority w:val="9"/>
    <w:rsid w:val="00E915F9"/>
    <w:rPr>
      <w:rFonts w:asciiTheme="majorHAnsi" w:eastAsia="標楷體" w:hAnsiTheme="majorHAnsi" w:cstheme="majorBidi"/>
      <w:szCs w:val="36"/>
    </w:rPr>
  </w:style>
  <w:style w:type="paragraph" w:styleId="a5">
    <w:name w:val="List Paragraph"/>
    <w:aliases w:val="卑南壹,標題一"/>
    <w:basedOn w:val="a"/>
    <w:link w:val="a6"/>
    <w:uiPriority w:val="34"/>
    <w:qFormat/>
    <w:rsid w:val="00E915F9"/>
    <w:pPr>
      <w:widowControl w:val="0"/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6">
    <w:name w:val="清單段落 字元"/>
    <w:aliases w:val="卑南壹 字元,標題一 字元"/>
    <w:link w:val="a5"/>
    <w:uiPriority w:val="34"/>
    <w:locked/>
    <w:rsid w:val="00E915F9"/>
    <w:rPr>
      <w:szCs w:val="22"/>
    </w:rPr>
  </w:style>
  <w:style w:type="character" w:styleId="a7">
    <w:name w:val="Hyperlink"/>
    <w:basedOn w:val="a0"/>
    <w:uiPriority w:val="99"/>
    <w:unhideWhenUsed/>
    <w:rsid w:val="0059402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9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95A49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9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95A49"/>
    <w:rPr>
      <w:rFonts w:ascii="Times New Roman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92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273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7C"/>
    <w:rPr>
      <w:rFonts w:ascii="Times New Roman" w:hAnsi="Times New Roman" w:cs="Times New Roman"/>
      <w:kern w:val="0"/>
    </w:rPr>
  </w:style>
  <w:style w:type="paragraph" w:styleId="4">
    <w:name w:val="heading 4"/>
    <w:basedOn w:val="a"/>
    <w:next w:val="a"/>
    <w:link w:val="40"/>
    <w:uiPriority w:val="9"/>
    <w:unhideWhenUsed/>
    <w:qFormat/>
    <w:rsid w:val="00E915F9"/>
    <w:pPr>
      <w:keepNext/>
      <w:widowControl w:val="0"/>
      <w:spacing w:line="720" w:lineRule="auto"/>
      <w:outlineLvl w:val="3"/>
    </w:pPr>
    <w:rPr>
      <w:rFonts w:asciiTheme="majorHAnsi" w:eastAsia="標楷體" w:hAnsiTheme="majorHAnsi" w:cstheme="majorBidi"/>
      <w:kern w:val="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F5E7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F5E74"/>
    <w:rPr>
      <w:rFonts w:ascii="Times New Roman" w:hAnsi="Times New Roman" w:cs="Times New Roman"/>
      <w:kern w:val="0"/>
    </w:rPr>
  </w:style>
  <w:style w:type="character" w:customStyle="1" w:styleId="40">
    <w:name w:val="標題 4 字元"/>
    <w:basedOn w:val="a0"/>
    <w:link w:val="4"/>
    <w:uiPriority w:val="9"/>
    <w:rsid w:val="00E915F9"/>
    <w:rPr>
      <w:rFonts w:asciiTheme="majorHAnsi" w:eastAsia="標楷體" w:hAnsiTheme="majorHAnsi" w:cstheme="majorBidi"/>
      <w:szCs w:val="36"/>
    </w:rPr>
  </w:style>
  <w:style w:type="paragraph" w:styleId="a5">
    <w:name w:val="List Paragraph"/>
    <w:aliases w:val="卑南壹,標題一"/>
    <w:basedOn w:val="a"/>
    <w:link w:val="a6"/>
    <w:uiPriority w:val="34"/>
    <w:qFormat/>
    <w:rsid w:val="00E915F9"/>
    <w:pPr>
      <w:widowControl w:val="0"/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6">
    <w:name w:val="清單段落 字元"/>
    <w:aliases w:val="卑南壹 字元,標題一 字元"/>
    <w:link w:val="a5"/>
    <w:uiPriority w:val="34"/>
    <w:locked/>
    <w:rsid w:val="00E915F9"/>
    <w:rPr>
      <w:szCs w:val="22"/>
    </w:rPr>
  </w:style>
  <w:style w:type="character" w:styleId="a7">
    <w:name w:val="Hyperlink"/>
    <w:basedOn w:val="a0"/>
    <w:uiPriority w:val="99"/>
    <w:unhideWhenUsed/>
    <w:rsid w:val="0059402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9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95A49"/>
    <w:rPr>
      <w:rFonts w:ascii="Times New Roman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A95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A95A49"/>
    <w:rPr>
      <w:rFonts w:ascii="Times New Roman" w:hAnsi="Times New Roman" w:cs="Times New Roman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92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273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g21_Y4m02bEFWqE-ERMK8MWV2r9jKLU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Kissun Lin</dc:creator>
  <cp:lastModifiedBy>Aish</cp:lastModifiedBy>
  <cp:revision>2</cp:revision>
  <dcterms:created xsi:type="dcterms:W3CDTF">2019-11-13T09:11:00Z</dcterms:created>
  <dcterms:modified xsi:type="dcterms:W3CDTF">2019-11-13T09:11:00Z</dcterms:modified>
</cp:coreProperties>
</file>