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標楷體" w:cs="標楷體" w:eastAsia="標楷體" w:hAnsi="標楷體"/>
          <w:b w:val="1"/>
          <w:sz w:val="40"/>
          <w:szCs w:val="40"/>
        </w:rPr>
      </w:pPr>
      <w:r w:rsidDel="00000000" w:rsidR="00000000" w:rsidRPr="00000000">
        <w:rPr>
          <w:rFonts w:ascii="標楷體" w:cs="標楷體" w:eastAsia="標楷體" w:hAnsi="標楷體"/>
          <w:b w:val="1"/>
          <w:sz w:val="40"/>
          <w:szCs w:val="40"/>
          <w:rtl w:val="0"/>
        </w:rPr>
        <w:t xml:space="preserve">新北市永平高級中學107學年度溪洲川流學第_週教案  </w:t>
      </w:r>
    </w:p>
    <w:p w:rsidR="00000000" w:rsidDel="00000000" w:rsidP="00000000" w:rsidRDefault="00000000" w:rsidRPr="00000000" w14:paraId="00000002">
      <w:pPr>
        <w:jc w:val="left"/>
        <w:rPr>
          <w:rFonts w:ascii="標楷體" w:cs="標楷體" w:eastAsia="標楷體" w:hAnsi="標楷體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1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275"/>
        <w:gridCol w:w="1290"/>
        <w:gridCol w:w="2700"/>
        <w:gridCol w:w="855"/>
        <w:gridCol w:w="1530"/>
        <w:gridCol w:w="1530"/>
        <w:gridCol w:w="1530"/>
        <w:tblGridChange w:id="0">
          <w:tblGrid>
            <w:gridCol w:w="1275"/>
            <w:gridCol w:w="1290"/>
            <w:gridCol w:w="2700"/>
            <w:gridCol w:w="855"/>
            <w:gridCol w:w="1530"/>
            <w:gridCol w:w="1530"/>
            <w:gridCol w:w="1530"/>
          </w:tblGrid>
        </w:tblGridChange>
      </w:tblGrid>
      <w:tr>
        <w:trPr>
          <w:trHeight w:val="20" w:hRule="atLeast"/>
        </w:trPr>
        <w:tc>
          <w:tcPr>
            <w:tcBorders>
              <w:top w:color="000000" w:space="0" w:sz="8" w:val="single"/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教學領域</w:t>
            </w:r>
          </w:p>
        </w:tc>
        <w:tc>
          <w:tcPr>
            <w:tcBorders>
              <w:top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社會領域地理科</w:t>
            </w:r>
          </w:p>
        </w:tc>
        <w:tc>
          <w:tcPr>
            <w:tcBorders>
              <w:top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教學單元</w:t>
            </w:r>
          </w:p>
        </w:tc>
        <w:tc>
          <w:tcPr>
            <w:gridSpan w:val="4"/>
            <w:tcBorders>
              <w:top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授課年級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高一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實施節數</w:t>
            </w:r>
          </w:p>
        </w:tc>
        <w:tc>
          <w:tcPr>
            <w:gridSpan w:val="4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2節（100分鐘）</w:t>
            </w:r>
          </w:p>
        </w:tc>
      </w:tr>
      <w:tr>
        <w:trPr>
          <w:trHeight w:val="20" w:hRule="atLeast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教學目標</w:t>
            </w:r>
          </w:p>
        </w:tc>
        <w:tc>
          <w:tcPr>
            <w:gridSpan w:val="6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  <w:color w:val="999999"/>
              </w:rPr>
            </w:pPr>
            <w:r w:rsidDel="00000000" w:rsidR="00000000" w:rsidRPr="00000000">
              <w:rPr>
                <w:rFonts w:ascii="標楷體" w:cs="標楷體" w:eastAsia="標楷體" w:hAnsi="標楷體"/>
                <w:color w:val="999999"/>
                <w:rtl w:val="0"/>
              </w:rPr>
              <w:t xml:space="preserve">1.活用Google 查詢文章、圖片以及報紙等資訊，具備蒐集新店溪流域河川變遷發展脈絡相關資料的技能。</w:t>
            </w:r>
          </w:p>
          <w:p w:rsidR="00000000" w:rsidDel="00000000" w:rsidP="00000000" w:rsidRDefault="00000000" w:rsidRPr="00000000" w14:paraId="00000014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  <w:color w:val="999999"/>
              </w:rPr>
            </w:pPr>
            <w:r w:rsidDel="00000000" w:rsidR="00000000" w:rsidRPr="00000000">
              <w:rPr>
                <w:rFonts w:ascii="標楷體" w:cs="標楷體" w:eastAsia="標楷體" w:hAnsi="標楷體"/>
                <w:color w:val="999999"/>
                <w:rtl w:val="0"/>
              </w:rPr>
              <w:t xml:space="preserve">2.發展與同組組員共同討論、編輯文件，並能完成指定的作業的團隊合作力。</w:t>
            </w:r>
          </w:p>
          <w:p w:rsidR="00000000" w:rsidDel="00000000" w:rsidP="00000000" w:rsidRDefault="00000000" w:rsidRPr="00000000" w14:paraId="00000015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  <w:color w:val="999999"/>
              </w:rPr>
            </w:pPr>
            <w:r w:rsidDel="00000000" w:rsidR="00000000" w:rsidRPr="00000000">
              <w:rPr>
                <w:rFonts w:ascii="標楷體" w:cs="標楷體" w:eastAsia="標楷體" w:hAnsi="標楷體"/>
                <w:color w:val="999999"/>
                <w:rtl w:val="0"/>
              </w:rPr>
              <w:t xml:space="preserve">3.共編Google Slide之說明文件，以做為飛覽影片之基礎。</w:t>
            </w:r>
          </w:p>
        </w:tc>
      </w:tr>
      <w:tr>
        <w:trPr>
          <w:trHeight w:val="20" w:hRule="atLeast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110" w:before="110" w:lineRule="auto"/>
              <w:ind w:left="725" w:hanging="725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節次</w:t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教學活動名稱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110" w:before="110" w:lineRule="auto"/>
              <w:ind w:left="113" w:hanging="113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時間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教學資源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評量方式</w:t>
            </w:r>
          </w:p>
        </w:tc>
      </w:tr>
      <w:tr>
        <w:trPr>
          <w:trHeight w:val="2640" w:hRule="atLeast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標楷體" w:cs="標楷體" w:eastAsia="標楷體" w:hAnsi="標楷體"/>
                <w:b w:val="1"/>
                <w:color w:val="000000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color w:val="000000"/>
                <w:rtl w:val="0"/>
              </w:rPr>
              <w:t xml:space="preserve">壹、準備活動</w:t>
            </w:r>
          </w:p>
          <w:p w:rsidR="00000000" w:rsidDel="00000000" w:rsidP="00000000" w:rsidRDefault="00000000" w:rsidRPr="00000000" w14:paraId="00000024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　一、</w:t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　二、</w:t>
            </w:r>
          </w:p>
          <w:p w:rsidR="00000000" w:rsidDel="00000000" w:rsidP="00000000" w:rsidRDefault="00000000" w:rsidRPr="00000000" w14:paraId="00000026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　三、 </w:t>
            </w:r>
          </w:p>
          <w:p w:rsidR="00000000" w:rsidDel="00000000" w:rsidP="00000000" w:rsidRDefault="00000000" w:rsidRPr="00000000" w14:paraId="00000027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28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引起動機：</w:t>
            </w:r>
          </w:p>
          <w:p w:rsidR="00000000" w:rsidDel="00000000" w:rsidP="00000000" w:rsidRDefault="00000000" w:rsidRPr="00000000" w14:paraId="00000029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　</w:t>
            </w:r>
          </w:p>
          <w:p w:rsidR="00000000" w:rsidDel="00000000" w:rsidP="00000000" w:rsidRDefault="00000000" w:rsidRPr="00000000" w14:paraId="0000002A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2B">
            <w:pPr>
              <w:jc w:val="both"/>
              <w:rPr>
                <w:rFonts w:ascii="標楷體" w:cs="標楷體" w:eastAsia="標楷體" w:hAnsi="標楷體"/>
                <w:b w:val="1"/>
                <w:color w:val="000000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color w:val="000000"/>
                <w:rtl w:val="0"/>
              </w:rPr>
              <w:t xml:space="preserve">貳、發展活動</w:t>
            </w:r>
          </w:p>
          <w:p w:rsidR="00000000" w:rsidDel="00000000" w:rsidP="00000000" w:rsidRDefault="00000000" w:rsidRPr="00000000" w14:paraId="0000002C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活動一：課程簡介</w:t>
            </w:r>
          </w:p>
          <w:p w:rsidR="00000000" w:rsidDel="00000000" w:rsidP="00000000" w:rsidRDefault="00000000" w:rsidRPr="00000000" w14:paraId="0000002D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(一)</w:t>
            </w:r>
          </w:p>
          <w:p w:rsidR="00000000" w:rsidDel="00000000" w:rsidP="00000000" w:rsidRDefault="00000000" w:rsidRPr="00000000" w14:paraId="0000002E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(二)</w:t>
            </w:r>
          </w:p>
          <w:p w:rsidR="00000000" w:rsidDel="00000000" w:rsidP="00000000" w:rsidRDefault="00000000" w:rsidRPr="00000000" w14:paraId="0000002F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color w:val="000000"/>
                <w:rtl w:val="0"/>
              </w:rPr>
              <w:t xml:space="preserve">活動</w:t>
            </w: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二：新店溪的環境概述</w:t>
            </w:r>
          </w:p>
          <w:p w:rsidR="00000000" w:rsidDel="00000000" w:rsidP="00000000" w:rsidRDefault="00000000" w:rsidRPr="00000000" w14:paraId="00000031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(一)</w:t>
            </w:r>
          </w:p>
          <w:p w:rsidR="00000000" w:rsidDel="00000000" w:rsidP="00000000" w:rsidRDefault="00000000" w:rsidRPr="00000000" w14:paraId="00000032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(二)</w:t>
            </w:r>
          </w:p>
          <w:p w:rsidR="00000000" w:rsidDel="00000000" w:rsidP="00000000" w:rsidRDefault="00000000" w:rsidRPr="00000000" w14:paraId="00000033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color w:val="000000"/>
                <w:rtl w:val="0"/>
              </w:rPr>
              <w:t xml:space="preserve">活動</w:t>
            </w: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三：河川地景的資料蒐集與導覽卡</w:t>
            </w:r>
          </w:p>
          <w:p w:rsidR="00000000" w:rsidDel="00000000" w:rsidP="00000000" w:rsidRDefault="00000000" w:rsidRPr="00000000" w14:paraId="00000035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(一)</w:t>
            </w:r>
          </w:p>
          <w:p w:rsidR="00000000" w:rsidDel="00000000" w:rsidP="00000000" w:rsidRDefault="00000000" w:rsidRPr="00000000" w14:paraId="00000036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(二)</w:t>
            </w:r>
          </w:p>
          <w:p w:rsidR="00000000" w:rsidDel="00000000" w:rsidP="00000000" w:rsidRDefault="00000000" w:rsidRPr="00000000" w14:paraId="00000037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color w:val="000000"/>
                <w:rtl w:val="0"/>
              </w:rPr>
              <w:t xml:space="preserve">参、綜合活動</w:t>
              <w:br w:type="textWrapping"/>
            </w: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一、</w:t>
            </w:r>
          </w:p>
          <w:p w:rsidR="00000000" w:rsidDel="00000000" w:rsidP="00000000" w:rsidRDefault="00000000" w:rsidRPr="00000000" w14:paraId="0000003A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二、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10分</w:t>
            </w:r>
          </w:p>
          <w:p w:rsidR="00000000" w:rsidDel="00000000" w:rsidP="00000000" w:rsidRDefault="00000000" w:rsidRPr="00000000" w14:paraId="0000003E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5分</w:t>
            </w:r>
          </w:p>
          <w:p w:rsidR="00000000" w:rsidDel="00000000" w:rsidP="00000000" w:rsidRDefault="00000000" w:rsidRPr="00000000" w14:paraId="00000040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15分</w:t>
            </w:r>
          </w:p>
          <w:p w:rsidR="00000000" w:rsidDel="00000000" w:rsidP="00000000" w:rsidRDefault="00000000" w:rsidRPr="00000000" w14:paraId="00000042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20分</w:t>
            </w:r>
          </w:p>
          <w:p w:rsidR="00000000" w:rsidDel="00000000" w:rsidP="00000000" w:rsidRDefault="00000000" w:rsidRPr="00000000" w14:paraId="00000044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10分</w:t>
            </w:r>
          </w:p>
          <w:p w:rsidR="00000000" w:rsidDel="00000000" w:rsidP="00000000" w:rsidRDefault="00000000" w:rsidRPr="00000000" w14:paraId="00000045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15分</w:t>
            </w:r>
          </w:p>
          <w:p w:rsidR="00000000" w:rsidDel="00000000" w:rsidP="00000000" w:rsidRDefault="00000000" w:rsidRPr="00000000" w14:paraId="00000047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15分</w:t>
            </w:r>
          </w:p>
          <w:p w:rsidR="00000000" w:rsidDel="00000000" w:rsidP="00000000" w:rsidRDefault="00000000" w:rsidRPr="00000000" w14:paraId="00000048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10分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PC</w:t>
            </w:r>
          </w:p>
          <w:p w:rsidR="00000000" w:rsidDel="00000000" w:rsidP="00000000" w:rsidRDefault="00000000" w:rsidRPr="00000000" w14:paraId="0000004B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Google Chrome</w:t>
            </w:r>
          </w:p>
          <w:p w:rsidR="00000000" w:rsidDel="00000000" w:rsidP="00000000" w:rsidRDefault="00000000" w:rsidRPr="00000000" w14:paraId="0000004C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Google Classroom</w:t>
            </w:r>
          </w:p>
          <w:p w:rsidR="00000000" w:rsidDel="00000000" w:rsidP="00000000" w:rsidRDefault="00000000" w:rsidRPr="00000000" w14:paraId="0000004D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Google Slide</w:t>
            </w:r>
          </w:p>
          <w:p w:rsidR="00000000" w:rsidDel="00000000" w:rsidP="00000000" w:rsidRDefault="00000000" w:rsidRPr="00000000" w14:paraId="00000051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Google Chrome</w:t>
            </w:r>
          </w:p>
          <w:p w:rsidR="00000000" w:rsidDel="00000000" w:rsidP="00000000" w:rsidRDefault="00000000" w:rsidRPr="00000000" w14:paraId="00000055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圖片蒐尋</w:t>
            </w:r>
          </w:p>
          <w:p w:rsidR="00000000" w:rsidDel="00000000" w:rsidP="00000000" w:rsidRDefault="00000000" w:rsidRPr="00000000" w14:paraId="00000056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Google Slide</w:t>
            </w:r>
          </w:p>
          <w:p w:rsidR="00000000" w:rsidDel="00000000" w:rsidP="00000000" w:rsidRDefault="00000000" w:rsidRPr="00000000" w14:paraId="00000057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Google Document</w:t>
            </w:r>
          </w:p>
          <w:p w:rsidR="00000000" w:rsidDel="00000000" w:rsidP="00000000" w:rsidRDefault="00000000" w:rsidRPr="00000000" w14:paraId="00000058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提問及回答</w:t>
            </w:r>
          </w:p>
          <w:p w:rsidR="00000000" w:rsidDel="00000000" w:rsidP="00000000" w:rsidRDefault="00000000" w:rsidRPr="00000000" w14:paraId="0000005A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學生要能如何得知下載圖片的解析度有無符合需求</w:t>
            </w:r>
          </w:p>
          <w:p w:rsidR="00000000" w:rsidDel="00000000" w:rsidP="00000000" w:rsidRDefault="00000000" w:rsidRPr="00000000" w14:paraId="0000005E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分組能否上傳至Google Classroom指定的作業區內</w:t>
            </w:r>
          </w:p>
          <w:p w:rsidR="00000000" w:rsidDel="00000000" w:rsidP="00000000" w:rsidRDefault="00000000" w:rsidRPr="00000000" w14:paraId="0000005F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參考資料(含論文、期刊、書刊剪報、專書、網路資料、他人教學教案等)</w:t>
            </w:r>
          </w:p>
        </w:tc>
      </w:tr>
      <w:tr>
        <w:trPr>
          <w:trHeight w:val="460" w:hRule="atLeast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課程照片</w:t>
            </w:r>
          </w:p>
        </w:tc>
      </w:tr>
      <w:tr>
        <w:trPr>
          <w:trHeight w:val="76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spacing w:after="110" w:before="110" w:lineRule="auto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110" w:before="110" w:lineRule="auto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after="110" w:before="110" w:lineRule="auto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rPr>
          <w:rFonts w:ascii="標楷體" w:cs="標楷體" w:eastAsia="標楷體" w:hAnsi="標楷體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標楷體" w:cs="標楷體" w:eastAsia="標楷體" w:hAnsi="標楷體"/>
          <w:color w:val="ff0000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/>
      <w:pgMar w:bottom="720" w:top="720" w:left="720" w:right="720" w:header="170" w:footer="3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標楷體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